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645CE6" w:rsidRDefault="00B4503A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  <w:u w:val="single"/>
        </w:rPr>
      </w:pP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du </w:t>
      </w:r>
      <w:r>
        <w:rPr>
          <w:rFonts w:ascii="Helvetica" w:hAnsi="Helvetica"/>
          <w:b/>
          <w:i/>
          <w:sz w:val="28"/>
          <w:szCs w:val="32"/>
        </w:rPr>
        <w:t xml:space="preserve">jeudi </w:t>
      </w:r>
      <w:r w:rsidR="00EB5246">
        <w:rPr>
          <w:rFonts w:ascii="Helvetica" w:hAnsi="Helvetica"/>
          <w:b/>
          <w:i/>
          <w:sz w:val="28"/>
          <w:szCs w:val="32"/>
        </w:rPr>
        <w:t>29 octobre</w:t>
      </w:r>
      <w:r w:rsidRPr="00A647AB">
        <w:rPr>
          <w:rFonts w:ascii="Helvetica" w:hAnsi="Helvetica"/>
          <w:b/>
          <w:i/>
          <w:sz w:val="28"/>
          <w:szCs w:val="32"/>
        </w:rPr>
        <w:t xml:space="preserve"> 2020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845467" w:rsidRDefault="00845467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F97397" w:rsidRDefault="00F97397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F97397" w:rsidRDefault="00F97397" w:rsidP="00F97397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Approbation des procès-verbaux des conseils communautaires du 4 juin 2020 et </w:t>
      </w:r>
      <w:r w:rsidR="00F934B2">
        <w:rPr>
          <w:rFonts w:ascii="Arial" w:hAnsi="Arial" w:cs="Arial"/>
          <w:b/>
          <w:i/>
          <w:sz w:val="22"/>
          <w:szCs w:val="24"/>
        </w:rPr>
        <w:t xml:space="preserve">du </w:t>
      </w:r>
      <w:r>
        <w:rPr>
          <w:rFonts w:ascii="Arial" w:hAnsi="Arial" w:cs="Arial"/>
          <w:b/>
          <w:i/>
          <w:sz w:val="22"/>
          <w:szCs w:val="24"/>
        </w:rPr>
        <w:t>10 juillet 2020.</w:t>
      </w:r>
    </w:p>
    <w:p w:rsidR="00F97397" w:rsidRDefault="00F97397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915B6F" w:rsidRDefault="00EB5246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:rsidR="00EB5246" w:rsidRPr="007E345B" w:rsidRDefault="00EB5246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B5246" w:rsidRPr="00EB5246" w:rsidRDefault="00EB5246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bookmarkStart w:id="0" w:name="_Hlk54251348"/>
      <w:r w:rsidR="00BD568B" w:rsidRPr="00EB5246">
        <w:rPr>
          <w:rFonts w:ascii="Arial" w:hAnsi="Arial" w:cs="Arial"/>
          <w:i/>
          <w:sz w:val="22"/>
          <w:szCs w:val="22"/>
        </w:rPr>
        <w:t>Exercice des pouvoirs délégués au Président et au bureau – Compte-rendu.</w:t>
      </w:r>
      <w:bookmarkEnd w:id="0"/>
    </w:p>
    <w:p w:rsidR="00EB5246" w:rsidRPr="007E345B" w:rsidRDefault="00EB5246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bookmarkStart w:id="1" w:name="_Hlk54251485"/>
      <w:r>
        <w:rPr>
          <w:rFonts w:ascii="Arial" w:hAnsi="Arial" w:cs="Arial"/>
          <w:i/>
          <w:sz w:val="22"/>
          <w:szCs w:val="22"/>
        </w:rPr>
        <w:t>Régime indemnitaire tenant compte des fonctions des sujétions de l’expertise et de l’engagement Professionnel (RIFSEEP) et indemnité de suivi et d’orientation des élèves en faveur des personnes enseignants (ISOE) – Abrogation de la délibération n°2018-211 du conseil communautaire du 18 décembre 2018.</w:t>
      </w:r>
      <w:bookmarkEnd w:id="1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B5246" w:rsidRPr="00007E8C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 ET ADMINISTRATION GENERALE</w:t>
      </w:r>
    </w:p>
    <w:p w:rsidR="00EB5246" w:rsidRPr="007E345B" w:rsidRDefault="00EB5246" w:rsidP="00EB5246">
      <w:pPr>
        <w:jc w:val="center"/>
        <w:rPr>
          <w:rFonts w:ascii="Arial" w:hAnsi="Arial" w:cs="Arial"/>
          <w:b/>
          <w:i/>
        </w:rPr>
      </w:pPr>
    </w:p>
    <w:p w:rsidR="00EB5246" w:rsidRPr="00FE5DF7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bookmarkStart w:id="2" w:name="_Hlk54254034"/>
      <w:r w:rsidRPr="00FE5DF7">
        <w:rPr>
          <w:rFonts w:ascii="Arial" w:hAnsi="Arial" w:cs="Arial"/>
          <w:i/>
          <w:sz w:val="22"/>
          <w:szCs w:val="22"/>
          <w:u w:val="single"/>
        </w:rPr>
        <w:t>Décision modificative N° 2 – Exercice 2020</w:t>
      </w: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 w:rsidRPr="00FE5DF7">
        <w:rPr>
          <w:rFonts w:ascii="Arial" w:hAnsi="Arial" w:cs="Arial"/>
          <w:i/>
          <w:sz w:val="22"/>
          <w:szCs w:val="22"/>
        </w:rPr>
        <w:t>Budget général</w:t>
      </w:r>
    </w:p>
    <w:bookmarkEnd w:id="2"/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4. Budget annexe assainissement</w:t>
      </w: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5. Budget annexe équipements de tourisme et de loisirs</w:t>
      </w: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6. Budget aménagement des zones d’activités</w:t>
      </w: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7. Budget annexe des locations immobilières</w:t>
      </w:r>
    </w:p>
    <w:p w:rsidR="00EB5246" w:rsidRPr="00FE5DF7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8. Budget annexe transports publics</w:t>
      </w:r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</w:t>
      </w:r>
      <w:bookmarkStart w:id="3" w:name="_Hlk54254622"/>
      <w:r w:rsidRPr="00245AE3">
        <w:rPr>
          <w:rFonts w:ascii="Arial" w:hAnsi="Arial" w:cs="Arial"/>
          <w:i/>
          <w:sz w:val="22"/>
          <w:szCs w:val="22"/>
        </w:rPr>
        <w:t>Règlement des assemblées (règlement intérieur)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245AE3">
        <w:rPr>
          <w:rFonts w:ascii="Arial" w:hAnsi="Arial" w:cs="Arial"/>
          <w:i/>
          <w:sz w:val="22"/>
          <w:szCs w:val="22"/>
        </w:rPr>
        <w:t>Adoption du règlement des assemblées</w:t>
      </w:r>
      <w:r>
        <w:rPr>
          <w:rFonts w:ascii="Arial" w:hAnsi="Arial" w:cs="Arial"/>
          <w:i/>
          <w:sz w:val="22"/>
          <w:szCs w:val="22"/>
        </w:rPr>
        <w:t>.</w:t>
      </w:r>
    </w:p>
    <w:bookmarkEnd w:id="3"/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B5246" w:rsidRPr="0010179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0179B">
        <w:rPr>
          <w:rFonts w:ascii="Arial" w:hAnsi="Arial" w:cs="Arial"/>
          <w:b/>
          <w:i/>
          <w:sz w:val="22"/>
          <w:szCs w:val="22"/>
          <w:u w:val="single"/>
        </w:rPr>
        <w:t>SAVOIRS, RECHERCHE ET INNOVATION</w:t>
      </w:r>
    </w:p>
    <w:p w:rsidR="00EB5246" w:rsidRPr="007E345B" w:rsidRDefault="00EB5246" w:rsidP="00EB524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B5246" w:rsidRPr="0010179B" w:rsidRDefault="00EB5246" w:rsidP="003A346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10. </w:t>
      </w:r>
      <w:bookmarkStart w:id="4" w:name="_Hlk54254728"/>
      <w:r w:rsidRPr="0010179B">
        <w:rPr>
          <w:rFonts w:ascii="Arial" w:hAnsi="Arial" w:cs="Arial"/>
          <w:i/>
          <w:sz w:val="22"/>
          <w:szCs w:val="22"/>
        </w:rPr>
        <w:t>Ecole d’ingénieurs POLYTECH LYON 1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10179B">
        <w:rPr>
          <w:rFonts w:ascii="Arial" w:hAnsi="Arial" w:cs="Arial"/>
          <w:i/>
          <w:sz w:val="22"/>
          <w:szCs w:val="22"/>
        </w:rPr>
        <w:t xml:space="preserve">Subvention </w:t>
      </w:r>
      <w:r w:rsidR="003A3464" w:rsidRPr="003A3464">
        <w:rPr>
          <w:rFonts w:ascii="Arial" w:hAnsi="Arial" w:cs="Arial"/>
          <w:i/>
          <w:sz w:val="22"/>
          <w:szCs w:val="22"/>
        </w:rPr>
        <w:t>2020-2021</w:t>
      </w:r>
      <w:r w:rsidR="003A3464">
        <w:rPr>
          <w:rFonts w:ascii="Arial" w:hAnsi="Arial" w:cs="Arial"/>
          <w:i/>
          <w:sz w:val="22"/>
          <w:szCs w:val="22"/>
        </w:rPr>
        <w:t xml:space="preserve">, </w:t>
      </w:r>
      <w:r w:rsidR="003A3464" w:rsidRPr="003A3464">
        <w:rPr>
          <w:rFonts w:ascii="Arial" w:hAnsi="Arial" w:cs="Arial"/>
          <w:i/>
          <w:sz w:val="22"/>
          <w:szCs w:val="22"/>
        </w:rPr>
        <w:t>2021-2022</w:t>
      </w:r>
      <w:r w:rsidR="003A3464">
        <w:rPr>
          <w:rFonts w:ascii="Arial" w:hAnsi="Arial" w:cs="Arial"/>
          <w:i/>
          <w:sz w:val="22"/>
          <w:szCs w:val="22"/>
        </w:rPr>
        <w:t xml:space="preserve">, </w:t>
      </w:r>
      <w:r w:rsidR="003A3464" w:rsidRPr="003A3464">
        <w:rPr>
          <w:rFonts w:ascii="Arial" w:hAnsi="Arial" w:cs="Arial"/>
          <w:i/>
          <w:sz w:val="22"/>
          <w:szCs w:val="22"/>
        </w:rPr>
        <w:t>2022-</w:t>
      </w:r>
      <w:r w:rsidR="003A3464">
        <w:rPr>
          <w:rFonts w:ascii="Arial" w:hAnsi="Arial" w:cs="Arial"/>
          <w:i/>
          <w:sz w:val="22"/>
          <w:szCs w:val="22"/>
        </w:rPr>
        <w:t>2</w:t>
      </w:r>
      <w:r w:rsidR="003A3464" w:rsidRPr="003A3464">
        <w:rPr>
          <w:rFonts w:ascii="Arial" w:hAnsi="Arial" w:cs="Arial"/>
          <w:i/>
          <w:sz w:val="22"/>
          <w:szCs w:val="22"/>
        </w:rPr>
        <w:t>023</w:t>
      </w:r>
      <w:r w:rsidR="003A3464">
        <w:rPr>
          <w:rFonts w:ascii="Arial" w:hAnsi="Arial" w:cs="Arial"/>
          <w:i/>
          <w:sz w:val="22"/>
          <w:szCs w:val="22"/>
        </w:rPr>
        <w:t xml:space="preserve">  - </w:t>
      </w:r>
      <w:r w:rsidRPr="0010179B">
        <w:rPr>
          <w:rFonts w:ascii="Arial" w:hAnsi="Arial" w:cs="Arial"/>
          <w:i/>
          <w:sz w:val="22"/>
          <w:szCs w:val="22"/>
        </w:rPr>
        <w:t>Convention d’objectifs, de partenariat et de subventionnement</w:t>
      </w:r>
      <w:bookmarkEnd w:id="4"/>
    </w:p>
    <w:p w:rsidR="00EB5246" w:rsidRPr="003A3464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11. </w:t>
      </w:r>
      <w:bookmarkStart w:id="5" w:name="_Hlk54254774"/>
      <w:r w:rsidRPr="00DC1C67">
        <w:rPr>
          <w:rFonts w:ascii="Arial" w:hAnsi="Arial" w:cs="Arial"/>
          <w:i/>
          <w:sz w:val="22"/>
          <w:szCs w:val="22"/>
        </w:rPr>
        <w:t>Ecole d’ingénieurs ITECH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C1C67">
        <w:rPr>
          <w:rFonts w:ascii="Arial" w:hAnsi="Arial" w:cs="Arial"/>
          <w:i/>
          <w:sz w:val="22"/>
          <w:szCs w:val="22"/>
        </w:rPr>
        <w:t>INSTITUT TEXTILE ET CHIMIQUE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DC1C67">
        <w:rPr>
          <w:rFonts w:ascii="Arial" w:hAnsi="Arial" w:cs="Arial"/>
          <w:i/>
          <w:sz w:val="22"/>
          <w:szCs w:val="22"/>
        </w:rPr>
        <w:t>Attribution de subventions pour les années universitaires 2020-2021, 2021-2022, 2022-2023 et nouvelle convention triennale de partenariat et d’objectifs</w:t>
      </w:r>
      <w:bookmarkEnd w:id="5"/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E345B" w:rsidRDefault="007E345B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97397" w:rsidRDefault="00F97397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97397" w:rsidRPr="00DC1C67" w:rsidRDefault="00F97397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B5246" w:rsidRPr="00007E8C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GRANDS EQUIPEMENTS SPORTIFS</w:t>
      </w:r>
    </w:p>
    <w:p w:rsidR="00EB5246" w:rsidRPr="007E345B" w:rsidRDefault="00EB5246" w:rsidP="00EB5246">
      <w:pPr>
        <w:jc w:val="center"/>
        <w:rPr>
          <w:rFonts w:ascii="Arial" w:hAnsi="Arial" w:cs="Arial"/>
          <w:b/>
          <w:i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12. </w:t>
      </w:r>
      <w:bookmarkStart w:id="6" w:name="_Hlk54254829"/>
      <w:r>
        <w:rPr>
          <w:rFonts w:ascii="Arial" w:hAnsi="Arial" w:cs="Arial"/>
          <w:i/>
          <w:sz w:val="22"/>
          <w:szCs w:val="22"/>
        </w:rPr>
        <w:t>Grands équipements sportifs – Tarifs à compter du 1</w:t>
      </w:r>
      <w:r w:rsidRPr="00022E80">
        <w:rPr>
          <w:rFonts w:ascii="Arial" w:hAnsi="Arial" w:cs="Arial"/>
          <w:i/>
          <w:sz w:val="22"/>
          <w:szCs w:val="22"/>
          <w:vertAlign w:val="superscript"/>
        </w:rPr>
        <w:t>er</w:t>
      </w:r>
      <w:r>
        <w:rPr>
          <w:rFonts w:ascii="Arial" w:hAnsi="Arial" w:cs="Arial"/>
          <w:i/>
          <w:sz w:val="22"/>
          <w:szCs w:val="22"/>
        </w:rPr>
        <w:t xml:space="preserve"> novembre 2020 - </w:t>
      </w:r>
      <w:r w:rsidRPr="00022E80">
        <w:rPr>
          <w:rFonts w:ascii="Arial" w:hAnsi="Arial" w:cs="Arial"/>
          <w:i/>
          <w:sz w:val="22"/>
          <w:szCs w:val="22"/>
        </w:rPr>
        <w:t>Abrogation de la délibération n° DCC 2019-105 du 25 juin 2019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22E80">
        <w:rPr>
          <w:rFonts w:ascii="Arial" w:hAnsi="Arial" w:cs="Arial"/>
          <w:i/>
          <w:sz w:val="22"/>
          <w:szCs w:val="22"/>
        </w:rPr>
        <w:t>et de la délibération n° DCC</w:t>
      </w:r>
      <w:r w:rsidR="003A3464">
        <w:rPr>
          <w:rFonts w:ascii="Arial" w:hAnsi="Arial" w:cs="Arial"/>
          <w:i/>
          <w:sz w:val="22"/>
          <w:szCs w:val="22"/>
        </w:rPr>
        <w:t xml:space="preserve"> </w:t>
      </w:r>
      <w:r w:rsidRPr="00022E80">
        <w:rPr>
          <w:rFonts w:ascii="Arial" w:hAnsi="Arial" w:cs="Arial"/>
          <w:i/>
          <w:sz w:val="22"/>
          <w:szCs w:val="22"/>
        </w:rPr>
        <w:t xml:space="preserve">2016-176 du </w:t>
      </w:r>
      <w:r>
        <w:rPr>
          <w:rFonts w:ascii="Arial" w:hAnsi="Arial" w:cs="Arial"/>
          <w:i/>
          <w:sz w:val="22"/>
          <w:szCs w:val="22"/>
        </w:rPr>
        <w:br/>
      </w:r>
      <w:r w:rsidRPr="00022E80">
        <w:rPr>
          <w:rFonts w:ascii="Arial" w:hAnsi="Arial" w:cs="Arial"/>
          <w:i/>
          <w:sz w:val="22"/>
          <w:szCs w:val="22"/>
        </w:rPr>
        <w:t>27 octobre 2016</w:t>
      </w:r>
      <w:bookmarkEnd w:id="6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13. </w:t>
      </w:r>
      <w:bookmarkStart w:id="7" w:name="_Hlk54254872"/>
      <w:r w:rsidRPr="00014749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ffice de tourisme de Roannais Agglomération - </w:t>
      </w:r>
      <w:r w:rsidRPr="00014749">
        <w:rPr>
          <w:rFonts w:ascii="Arial" w:hAnsi="Arial" w:cs="Arial"/>
          <w:i/>
          <w:sz w:val="22"/>
          <w:szCs w:val="22"/>
        </w:rPr>
        <w:t>Subvention pour l’année 2020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014749">
        <w:rPr>
          <w:rFonts w:ascii="Arial" w:hAnsi="Arial" w:cs="Arial"/>
          <w:i/>
          <w:sz w:val="22"/>
          <w:szCs w:val="22"/>
        </w:rPr>
        <w:t>Abrogation de la délibération du conseil communautaire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14749">
        <w:rPr>
          <w:rFonts w:ascii="Arial" w:hAnsi="Arial" w:cs="Arial"/>
          <w:i/>
          <w:sz w:val="22"/>
          <w:szCs w:val="22"/>
        </w:rPr>
        <w:t xml:space="preserve"> n°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14749">
        <w:rPr>
          <w:rFonts w:ascii="Arial" w:hAnsi="Arial" w:cs="Arial"/>
          <w:i/>
          <w:sz w:val="22"/>
          <w:szCs w:val="22"/>
        </w:rPr>
        <w:t xml:space="preserve">DCC 2020-034 du </w:t>
      </w:r>
      <w:r>
        <w:rPr>
          <w:rFonts w:ascii="Arial" w:hAnsi="Arial" w:cs="Arial"/>
          <w:i/>
          <w:sz w:val="22"/>
          <w:szCs w:val="22"/>
        </w:rPr>
        <w:br/>
      </w:r>
      <w:r w:rsidRPr="00014749">
        <w:rPr>
          <w:rFonts w:ascii="Arial" w:hAnsi="Arial" w:cs="Arial"/>
          <w:i/>
          <w:sz w:val="22"/>
          <w:szCs w:val="22"/>
        </w:rPr>
        <w:t>25 février 2020 portant sur le même objet</w:t>
      </w:r>
      <w:r>
        <w:rPr>
          <w:rFonts w:ascii="Arial" w:hAnsi="Arial" w:cs="Arial"/>
          <w:i/>
          <w:sz w:val="22"/>
          <w:szCs w:val="22"/>
        </w:rPr>
        <w:t>.</w:t>
      </w:r>
      <w:bookmarkEnd w:id="7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</w:rPr>
      </w:pPr>
    </w:p>
    <w:p w:rsidR="00EB5246" w:rsidRPr="00007E8C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HABITAT</w:t>
      </w:r>
    </w:p>
    <w:p w:rsidR="00EB5246" w:rsidRPr="007E345B" w:rsidRDefault="00EB5246" w:rsidP="00EB5246">
      <w:pPr>
        <w:jc w:val="center"/>
        <w:rPr>
          <w:rFonts w:ascii="Arial" w:hAnsi="Arial" w:cs="Arial"/>
          <w:b/>
          <w:i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14. </w:t>
      </w:r>
      <w:bookmarkStart w:id="8" w:name="_Hlk54255102"/>
      <w:r w:rsidRPr="00680CF2">
        <w:rPr>
          <w:rFonts w:ascii="Arial" w:hAnsi="Arial" w:cs="Arial"/>
          <w:i/>
          <w:sz w:val="22"/>
          <w:szCs w:val="22"/>
        </w:rPr>
        <w:t xml:space="preserve">Aides à l’Habitat 2020 - Règlements 1 et 4 </w:t>
      </w:r>
      <w:r>
        <w:rPr>
          <w:rFonts w:ascii="Arial" w:hAnsi="Arial" w:cs="Arial"/>
          <w:i/>
          <w:sz w:val="22"/>
          <w:szCs w:val="22"/>
        </w:rPr>
        <w:t xml:space="preserve">- </w:t>
      </w:r>
      <w:r w:rsidRPr="00680CF2">
        <w:rPr>
          <w:rFonts w:ascii="Arial" w:hAnsi="Arial" w:cs="Arial"/>
          <w:i/>
          <w:sz w:val="22"/>
          <w:szCs w:val="22"/>
        </w:rPr>
        <w:t xml:space="preserve">Modification dans la répartition des enveloppes allouées  </w:t>
      </w:r>
      <w:bookmarkEnd w:id="8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</w:rPr>
      </w:pPr>
    </w:p>
    <w:p w:rsidR="00EB5246" w:rsidRPr="00007E8C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POLITIQUE DE LA VILLE</w:t>
      </w:r>
    </w:p>
    <w:p w:rsidR="00EB5246" w:rsidRPr="007E345B" w:rsidRDefault="00EB5246" w:rsidP="00EB5246">
      <w:pPr>
        <w:jc w:val="center"/>
        <w:rPr>
          <w:rFonts w:ascii="Arial" w:hAnsi="Arial" w:cs="Arial"/>
          <w:b/>
          <w:i/>
        </w:rPr>
      </w:pPr>
    </w:p>
    <w:p w:rsidR="00EB5246" w:rsidRPr="009167BA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15. </w:t>
      </w:r>
      <w:bookmarkStart w:id="9" w:name="_Hlk54255162"/>
      <w:r w:rsidRPr="00680CF2">
        <w:rPr>
          <w:rFonts w:ascii="Arial" w:hAnsi="Arial" w:cs="Arial"/>
          <w:i/>
          <w:sz w:val="22"/>
          <w:szCs w:val="22"/>
        </w:rPr>
        <w:t>Taxe foncière sur les propriétés bâties : avenant n°2</w:t>
      </w:r>
      <w:bookmarkEnd w:id="9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B5246" w:rsidRPr="00007E8C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SANTE</w:t>
      </w:r>
    </w:p>
    <w:p w:rsidR="00EB5246" w:rsidRPr="007E345B" w:rsidRDefault="00EB5246" w:rsidP="00EB5246">
      <w:pPr>
        <w:jc w:val="center"/>
        <w:rPr>
          <w:rFonts w:ascii="Arial" w:hAnsi="Arial" w:cs="Arial"/>
          <w:b/>
          <w:i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16. </w:t>
      </w:r>
      <w:bookmarkStart w:id="10" w:name="_Hlk54255200"/>
      <w:r w:rsidRPr="00305BB3">
        <w:rPr>
          <w:rFonts w:ascii="Arial" w:hAnsi="Arial" w:cs="Arial"/>
          <w:i/>
          <w:sz w:val="22"/>
          <w:szCs w:val="22"/>
        </w:rPr>
        <w:t>Construction d’une maison de santé pluri professionnelle à Commelle Vernay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305BB3">
        <w:rPr>
          <w:rFonts w:ascii="Arial" w:hAnsi="Arial" w:cs="Arial"/>
          <w:i/>
          <w:sz w:val="22"/>
          <w:szCs w:val="22"/>
        </w:rPr>
        <w:t>Attribution d’un fonds de concours à la commune de Commelle Vernay</w:t>
      </w:r>
      <w:r>
        <w:rPr>
          <w:rFonts w:ascii="Arial" w:hAnsi="Arial" w:cs="Arial"/>
          <w:i/>
          <w:sz w:val="22"/>
          <w:szCs w:val="22"/>
        </w:rPr>
        <w:t>.</w:t>
      </w:r>
    </w:p>
    <w:bookmarkEnd w:id="10"/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17. </w:t>
      </w:r>
      <w:bookmarkStart w:id="11" w:name="_Hlk54255571"/>
      <w:r w:rsidRPr="0049563B">
        <w:rPr>
          <w:rFonts w:ascii="Arial" w:hAnsi="Arial" w:cs="Arial"/>
          <w:i/>
          <w:sz w:val="22"/>
          <w:szCs w:val="22"/>
        </w:rPr>
        <w:t>Construction d’un centre de santé municipal à Riorges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49563B">
        <w:rPr>
          <w:rFonts w:ascii="Arial" w:hAnsi="Arial" w:cs="Arial"/>
          <w:i/>
          <w:sz w:val="22"/>
          <w:szCs w:val="22"/>
        </w:rPr>
        <w:t>Attribution d’un fonds de concours à la commune de Riorges</w:t>
      </w:r>
      <w:r>
        <w:rPr>
          <w:rFonts w:ascii="Arial" w:hAnsi="Arial" w:cs="Arial"/>
          <w:i/>
          <w:sz w:val="22"/>
          <w:szCs w:val="22"/>
        </w:rPr>
        <w:t>.</w:t>
      </w:r>
      <w:bookmarkEnd w:id="11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bCs/>
          <w:i/>
          <w:noProof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18. </w:t>
      </w:r>
      <w:bookmarkStart w:id="12" w:name="_Hlk54255597"/>
      <w:r w:rsidRPr="0049563B">
        <w:rPr>
          <w:rFonts w:ascii="Arial" w:hAnsi="Arial" w:cs="Arial"/>
          <w:i/>
          <w:sz w:val="22"/>
          <w:szCs w:val="22"/>
        </w:rPr>
        <w:t xml:space="preserve">Construction d’une maison de santé pluri professionnelle </w:t>
      </w:r>
      <w:r>
        <w:rPr>
          <w:rFonts w:ascii="Arial" w:hAnsi="Arial" w:cs="Arial"/>
          <w:i/>
          <w:sz w:val="22"/>
          <w:szCs w:val="22"/>
        </w:rPr>
        <w:t xml:space="preserve">- </w:t>
      </w:r>
      <w:r w:rsidRPr="0049563B">
        <w:rPr>
          <w:rFonts w:ascii="Arial" w:hAnsi="Arial" w:cs="Arial"/>
          <w:i/>
          <w:sz w:val="22"/>
          <w:szCs w:val="22"/>
        </w:rPr>
        <w:t xml:space="preserve"> Saint André d’Apchon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49563B">
        <w:rPr>
          <w:rFonts w:ascii="Arial" w:hAnsi="Arial" w:cs="Arial"/>
          <w:i/>
          <w:sz w:val="22"/>
          <w:szCs w:val="22"/>
        </w:rPr>
        <w:t>Attribution d’un fonds de concours à la commune de Saint André d’Apchon</w:t>
      </w:r>
      <w:r>
        <w:rPr>
          <w:rFonts w:ascii="Arial" w:hAnsi="Arial" w:cs="Arial"/>
          <w:i/>
          <w:sz w:val="22"/>
          <w:szCs w:val="22"/>
        </w:rPr>
        <w:t>.</w:t>
      </w:r>
    </w:p>
    <w:bookmarkEnd w:id="12"/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19. </w:t>
      </w:r>
      <w:bookmarkStart w:id="13" w:name="_Hlk54255669"/>
      <w:r w:rsidRPr="0076583B">
        <w:rPr>
          <w:rFonts w:ascii="Arial" w:hAnsi="Arial" w:cs="Arial"/>
          <w:i/>
          <w:sz w:val="22"/>
          <w:szCs w:val="22"/>
        </w:rPr>
        <w:t>Création d’un centre de consultations médicales sans rendez-vous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6583B">
        <w:rPr>
          <w:rFonts w:ascii="Arial" w:hAnsi="Arial" w:cs="Arial"/>
          <w:i/>
          <w:sz w:val="22"/>
          <w:szCs w:val="22"/>
        </w:rPr>
        <w:t>au sein du Centre Hospitalier de Roanne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76583B">
        <w:rPr>
          <w:rFonts w:ascii="Arial" w:hAnsi="Arial" w:cs="Arial"/>
          <w:i/>
          <w:sz w:val="22"/>
          <w:szCs w:val="22"/>
        </w:rPr>
        <w:t>Attribution d’une subvention au Centre Hospitalier de Roanne</w:t>
      </w:r>
      <w:r>
        <w:rPr>
          <w:rFonts w:ascii="Arial" w:hAnsi="Arial" w:cs="Arial"/>
          <w:i/>
          <w:sz w:val="22"/>
          <w:szCs w:val="22"/>
        </w:rPr>
        <w:t>.</w:t>
      </w:r>
      <w:bookmarkEnd w:id="13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AGRICULTURE ET ENVIRONNEMENT</w:t>
      </w:r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20. </w:t>
      </w:r>
      <w:bookmarkStart w:id="14" w:name="_Hlk54255700"/>
      <w:r w:rsidRPr="00D8745D">
        <w:rPr>
          <w:rFonts w:ascii="Arial" w:hAnsi="Arial" w:cs="Arial"/>
          <w:i/>
          <w:sz w:val="22"/>
          <w:szCs w:val="22"/>
        </w:rPr>
        <w:t>Prestations d’entretien du patrimoine arboré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D8745D">
        <w:rPr>
          <w:rFonts w:ascii="Arial" w:hAnsi="Arial" w:cs="Arial"/>
          <w:i/>
          <w:sz w:val="22"/>
          <w:szCs w:val="22"/>
        </w:rPr>
        <w:t>Accord-cadre mono-attributaire « à bons de commandes » sans montant minimum et sans maximum avec la société TERIDEAL TARVEL SAS</w:t>
      </w:r>
      <w:r>
        <w:rPr>
          <w:rFonts w:ascii="Arial" w:hAnsi="Arial" w:cs="Arial"/>
          <w:i/>
          <w:sz w:val="22"/>
          <w:szCs w:val="22"/>
        </w:rPr>
        <w:t>.</w:t>
      </w:r>
      <w:bookmarkEnd w:id="14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</w:rPr>
      </w:pPr>
    </w:p>
    <w:p w:rsidR="00EB5246" w:rsidRPr="0024141E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4141E">
        <w:rPr>
          <w:rFonts w:ascii="Arial" w:hAnsi="Arial" w:cs="Arial"/>
          <w:b/>
          <w:i/>
          <w:sz w:val="22"/>
          <w:szCs w:val="22"/>
          <w:u w:val="single"/>
        </w:rPr>
        <w:t>DEVELOPPEMENT DURABLE</w:t>
      </w: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21. </w:t>
      </w:r>
      <w:bookmarkStart w:id="15" w:name="_Hlk54255733"/>
      <w:r>
        <w:rPr>
          <w:rFonts w:ascii="Arial" w:hAnsi="Arial" w:cs="Arial"/>
          <w:i/>
          <w:sz w:val="22"/>
          <w:szCs w:val="22"/>
        </w:rPr>
        <w:t>Candidature à l’appel à manifestation d’intérêt « Service Public de la Performance Energétique de l’habitat » (SPPEH).</w:t>
      </w:r>
      <w:bookmarkEnd w:id="15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ENSEIGNEMENT ARTISTIQUE</w:t>
      </w:r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22. </w:t>
      </w:r>
      <w:bookmarkStart w:id="16" w:name="_Hlk54255766"/>
      <w:r w:rsidRPr="007F2979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onvention de partenariat Conservatoire d’agglomération  Musique – danse – théâtre / Collège Louis Aragon de Mably – Classe « Voix et corps » Année 3 (2020/20201).</w:t>
      </w:r>
      <w:bookmarkEnd w:id="16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23. </w:t>
      </w:r>
      <w:bookmarkStart w:id="17" w:name="_Hlk54255805"/>
      <w:r w:rsidRPr="007F2979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onvention de partenariat Conservatoire d’agglomération  Musique – danse – théâtre</w:t>
      </w:r>
      <w:r w:rsidRPr="002C099F">
        <w:rPr>
          <w:rFonts w:ascii="Arial" w:hAnsi="Arial" w:cs="Arial"/>
          <w:i/>
          <w:sz w:val="22"/>
          <w:szCs w:val="22"/>
        </w:rPr>
        <w:t xml:space="preserve"> / H</w:t>
      </w:r>
      <w:r>
        <w:rPr>
          <w:rFonts w:ascii="Arial" w:hAnsi="Arial" w:cs="Arial"/>
          <w:i/>
          <w:sz w:val="22"/>
          <w:szCs w:val="22"/>
        </w:rPr>
        <w:t>armonies de Le Coteau et St Germain Lespinasse 2020-2023.</w:t>
      </w:r>
      <w:bookmarkEnd w:id="17"/>
    </w:p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24. </w:t>
      </w:r>
      <w:bookmarkStart w:id="18" w:name="_Hlk54255830"/>
      <w:r w:rsidRPr="00EC1AA5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ccueil d’un étudiant du Centre de formation des musiciens intervenant</w:t>
      </w:r>
      <w:r w:rsidR="00205737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 xml:space="preserve"> (CFMI) – Université Lumière Lyon 2 – Convention cadre de partenariat pédagogique</w:t>
      </w:r>
    </w:p>
    <w:bookmarkEnd w:id="18"/>
    <w:p w:rsidR="00EB5246" w:rsidRPr="007E345B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4"/>
          <w:szCs w:val="24"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LECTURE PUBLIQUE</w:t>
      </w:r>
    </w:p>
    <w:p w:rsidR="00EB5246" w:rsidRPr="007E345B" w:rsidRDefault="00EB5246" w:rsidP="00EB5246">
      <w:pPr>
        <w:jc w:val="center"/>
        <w:rPr>
          <w:rFonts w:ascii="Arial" w:hAnsi="Arial" w:cs="Arial"/>
          <w:b/>
          <w:i/>
        </w:rPr>
      </w:pPr>
    </w:p>
    <w:p w:rsidR="00EB5246" w:rsidRDefault="00EB5246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25. </w:t>
      </w:r>
      <w:bookmarkStart w:id="19" w:name="_Hlk54255900"/>
      <w:r>
        <w:rPr>
          <w:rFonts w:ascii="Arial" w:hAnsi="Arial" w:cs="Arial"/>
          <w:i/>
          <w:sz w:val="22"/>
          <w:szCs w:val="22"/>
        </w:rPr>
        <w:t>Médiathèques de Roannais Agglomération - Convention de dépôt d’œuvres et d’objets entre la Ville de Mably et Roannais Agglomération</w:t>
      </w:r>
      <w:bookmarkEnd w:id="19"/>
    </w:p>
    <w:sectPr w:rsidR="00EB5246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340" w:rsidRDefault="00C40340">
      <w:r>
        <w:separator/>
      </w:r>
    </w:p>
  </w:endnote>
  <w:endnote w:type="continuationSeparator" w:id="0">
    <w:p w:rsidR="00C40340" w:rsidRDefault="00C4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340" w:rsidRDefault="00C40340">
      <w:r>
        <w:separator/>
      </w:r>
    </w:p>
  </w:footnote>
  <w:footnote w:type="continuationSeparator" w:id="0">
    <w:p w:rsidR="00C40340" w:rsidRDefault="00C4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A32"/>
    <w:rsid w:val="00051AA3"/>
    <w:rsid w:val="000531A2"/>
    <w:rsid w:val="00053C9E"/>
    <w:rsid w:val="00054AD6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71E4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F9A"/>
    <w:rsid w:val="00147939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1174"/>
    <w:rsid w:val="00221573"/>
    <w:rsid w:val="002216B4"/>
    <w:rsid w:val="00222203"/>
    <w:rsid w:val="00222F7F"/>
    <w:rsid w:val="002230C9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4E"/>
    <w:rsid w:val="00241CB1"/>
    <w:rsid w:val="00242131"/>
    <w:rsid w:val="002438B1"/>
    <w:rsid w:val="002439C5"/>
    <w:rsid w:val="00243ED5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E8D"/>
    <w:rsid w:val="0059214B"/>
    <w:rsid w:val="005921BE"/>
    <w:rsid w:val="0059258D"/>
    <w:rsid w:val="00592865"/>
    <w:rsid w:val="00592DA4"/>
    <w:rsid w:val="00593518"/>
    <w:rsid w:val="005948F8"/>
    <w:rsid w:val="00595D31"/>
    <w:rsid w:val="00595DAE"/>
    <w:rsid w:val="0059653C"/>
    <w:rsid w:val="0059696B"/>
    <w:rsid w:val="00596B5C"/>
    <w:rsid w:val="00597152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6247"/>
    <w:rsid w:val="005B684E"/>
    <w:rsid w:val="005B6AEA"/>
    <w:rsid w:val="005B6E9B"/>
    <w:rsid w:val="005B74D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34D"/>
    <w:rsid w:val="00831A1F"/>
    <w:rsid w:val="00832259"/>
    <w:rsid w:val="008328BE"/>
    <w:rsid w:val="008328F0"/>
    <w:rsid w:val="00833478"/>
    <w:rsid w:val="008337D1"/>
    <w:rsid w:val="0083435E"/>
    <w:rsid w:val="008343C7"/>
    <w:rsid w:val="00834919"/>
    <w:rsid w:val="008359B0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746E"/>
    <w:rsid w:val="008502B5"/>
    <w:rsid w:val="00850871"/>
    <w:rsid w:val="008509C2"/>
    <w:rsid w:val="00851097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913"/>
    <w:rsid w:val="00944A8B"/>
    <w:rsid w:val="00944C9A"/>
    <w:rsid w:val="009452B6"/>
    <w:rsid w:val="009453AA"/>
    <w:rsid w:val="00945B3A"/>
    <w:rsid w:val="00945E31"/>
    <w:rsid w:val="00945F6A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7C7"/>
    <w:rsid w:val="00A21FC0"/>
    <w:rsid w:val="00A228E5"/>
    <w:rsid w:val="00A23CDA"/>
    <w:rsid w:val="00A26147"/>
    <w:rsid w:val="00A26219"/>
    <w:rsid w:val="00A26B84"/>
    <w:rsid w:val="00A26BB1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A5B"/>
    <w:rsid w:val="00B46C98"/>
    <w:rsid w:val="00B46DA3"/>
    <w:rsid w:val="00B47504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F11"/>
    <w:rsid w:val="00CE227C"/>
    <w:rsid w:val="00CE259F"/>
    <w:rsid w:val="00CE2B51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108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F7B059-70B1-4E3F-9640-794264F1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FAD33-A2E3-4462-AFE4-E8ADCCA98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E7F5F-A669-4533-8F27-71FA797129E9}"/>
</file>

<file path=customXml/itemProps3.xml><?xml version="1.0" encoding="utf-8"?>
<ds:datastoreItem xmlns:ds="http://schemas.openxmlformats.org/officeDocument/2006/customXml" ds:itemID="{45C8E627-D371-45BB-8AB5-9188022A7742}"/>
</file>

<file path=customXml/itemProps4.xml><?xml version="1.0" encoding="utf-8"?>
<ds:datastoreItem xmlns:ds="http://schemas.openxmlformats.org/officeDocument/2006/customXml" ds:itemID="{C0475509-7663-4419-801D-425294B91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2020-10-23T07:21:00Z</cp:lastPrinted>
  <dcterms:created xsi:type="dcterms:W3CDTF">2021-04-24T12:45:00Z</dcterms:created>
  <dcterms:modified xsi:type="dcterms:W3CDTF">2021-04-24T12:45:00Z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